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D5EDA" w:rsidRPr="001D5EDA" w:rsidTr="001D5ED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D5EDA" w:rsidRPr="001D5EDA" w:rsidRDefault="001D5EDA">
            <w:pPr>
              <w:pStyle w:val="ConsPlusNormal"/>
              <w:outlineLvl w:val="0"/>
            </w:pPr>
            <w:bookmarkStart w:id="0" w:name="_GoBack"/>
            <w:bookmarkEnd w:id="0"/>
            <w:r w:rsidRPr="001D5EDA">
              <w:t>22 июня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D5EDA" w:rsidRPr="001D5EDA" w:rsidRDefault="001D5EDA">
            <w:pPr>
              <w:pStyle w:val="ConsPlusNormal"/>
              <w:jc w:val="right"/>
              <w:outlineLvl w:val="0"/>
            </w:pPr>
            <w:r w:rsidRPr="001D5EDA">
              <w:t>N 73-УМ</w:t>
            </w:r>
          </w:p>
        </w:tc>
      </w:tr>
    </w:tbl>
    <w:p w:rsidR="001D5EDA" w:rsidRPr="001D5EDA" w:rsidRDefault="001D5E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Title"/>
        <w:jc w:val="center"/>
      </w:pPr>
      <w:r w:rsidRPr="001D5EDA">
        <w:t>УКАЗ</w:t>
      </w:r>
    </w:p>
    <w:p w:rsidR="001D5EDA" w:rsidRPr="001D5EDA" w:rsidRDefault="001D5EDA">
      <w:pPr>
        <w:pStyle w:val="ConsPlusTitle"/>
        <w:jc w:val="both"/>
      </w:pPr>
    </w:p>
    <w:p w:rsidR="001D5EDA" w:rsidRPr="001D5EDA" w:rsidRDefault="001D5EDA">
      <w:pPr>
        <w:pStyle w:val="ConsPlusTitle"/>
        <w:jc w:val="center"/>
      </w:pPr>
      <w:r w:rsidRPr="001D5EDA">
        <w:t>МЭРА МОСКВЫ</w:t>
      </w:r>
    </w:p>
    <w:p w:rsidR="001D5EDA" w:rsidRPr="001D5EDA" w:rsidRDefault="001D5EDA">
      <w:pPr>
        <w:pStyle w:val="ConsPlusTitle"/>
        <w:jc w:val="both"/>
      </w:pPr>
    </w:p>
    <w:p w:rsidR="001D5EDA" w:rsidRPr="001D5EDA" w:rsidRDefault="001D5EDA">
      <w:pPr>
        <w:pStyle w:val="ConsPlusTitle"/>
        <w:jc w:val="center"/>
      </w:pPr>
      <w:r w:rsidRPr="001D5EDA">
        <w:t>ОБ УТВЕРЖДЕНИИ ТИПОВОГО ПОЛОЖЕНИЯ О ПОРЯДКЕ ПОЛУЧЕНИЯ</w:t>
      </w:r>
    </w:p>
    <w:p w:rsidR="001D5EDA" w:rsidRPr="001D5EDA" w:rsidRDefault="001D5EDA">
      <w:pPr>
        <w:pStyle w:val="ConsPlusTitle"/>
        <w:jc w:val="center"/>
      </w:pPr>
      <w:r w:rsidRPr="001D5EDA">
        <w:t>ГОСУДАРСТВЕННЫМИ ГРАЖДАНСКИМИ СЛУЖАЩИМИ ГОРОДА МОСКВЫ</w:t>
      </w:r>
    </w:p>
    <w:p w:rsidR="001D5EDA" w:rsidRPr="001D5EDA" w:rsidRDefault="001D5EDA">
      <w:pPr>
        <w:pStyle w:val="ConsPlusTitle"/>
        <w:jc w:val="center"/>
      </w:pPr>
      <w:r w:rsidRPr="001D5EDA">
        <w:t>РАЗРЕШЕНИЯ ПРЕДСТАВИТЕЛЯ НАНИМАТЕЛЯ НА УЧАСТИЕ</w:t>
      </w:r>
    </w:p>
    <w:p w:rsidR="001D5EDA" w:rsidRPr="001D5EDA" w:rsidRDefault="001D5EDA">
      <w:pPr>
        <w:pStyle w:val="ConsPlusTitle"/>
        <w:jc w:val="center"/>
      </w:pPr>
      <w:r w:rsidRPr="001D5EDA">
        <w:t>НА БЕЗВОЗМЕЗДНОЙ ОСНОВЕ В УПРАВЛЕНИИ НЕКОММЕРЧЕСКОЙ</w:t>
      </w:r>
    </w:p>
    <w:p w:rsidR="001D5EDA" w:rsidRPr="001D5EDA" w:rsidRDefault="001D5EDA">
      <w:pPr>
        <w:pStyle w:val="ConsPlusTitle"/>
        <w:jc w:val="center"/>
      </w:pPr>
      <w:r w:rsidRPr="001D5EDA">
        <w:t>ОРГАНИЗАЦИЕЙ (КРОМЕ УЧАСТИЯ В УПРАВЛЕНИИ ПОЛИТИЧЕСКОЙ</w:t>
      </w:r>
    </w:p>
    <w:p w:rsidR="001D5EDA" w:rsidRPr="001D5EDA" w:rsidRDefault="001D5EDA">
      <w:pPr>
        <w:pStyle w:val="ConsPlusTitle"/>
        <w:jc w:val="center"/>
      </w:pPr>
      <w:r w:rsidRPr="001D5EDA">
        <w:t>ПАРТИЕЙ, ОРГАНОМ ПРОФЕССИОНАЛЬНОГО СОЮЗА, В ТОМ ЧИСЛЕ</w:t>
      </w:r>
    </w:p>
    <w:p w:rsidR="001D5EDA" w:rsidRPr="001D5EDA" w:rsidRDefault="001D5EDA">
      <w:pPr>
        <w:pStyle w:val="ConsPlusTitle"/>
        <w:jc w:val="center"/>
      </w:pPr>
      <w:r w:rsidRPr="001D5EDA">
        <w:t>ВЫБОРНЫМ ОРГАНОМ ПЕРВИЧНОЙ ПРОФСОЮЗНОЙ ОРГАНИЗАЦИИ,</w:t>
      </w:r>
    </w:p>
    <w:p w:rsidR="001D5EDA" w:rsidRPr="001D5EDA" w:rsidRDefault="001D5EDA">
      <w:pPr>
        <w:pStyle w:val="ConsPlusTitle"/>
        <w:jc w:val="center"/>
      </w:pPr>
      <w:r w:rsidRPr="001D5EDA">
        <w:t>СОЗДАННОЙ В ГОСУДАРСТВЕННОМ ОРГАНЕ, УЧАСТИЯ В СЪЕЗДЕ</w:t>
      </w:r>
    </w:p>
    <w:p w:rsidR="001D5EDA" w:rsidRPr="001D5EDA" w:rsidRDefault="001D5EDA">
      <w:pPr>
        <w:pStyle w:val="ConsPlusTitle"/>
        <w:jc w:val="center"/>
      </w:pPr>
      <w:r w:rsidRPr="001D5EDA">
        <w:t>(КОНФЕРЕНЦИИ) ИЛИ ОБЩЕМ СОБРАНИИ ИНОЙ ОБЩЕСТВЕННОЙ</w:t>
      </w:r>
    </w:p>
    <w:p w:rsidR="001D5EDA" w:rsidRPr="001D5EDA" w:rsidRDefault="001D5EDA">
      <w:pPr>
        <w:pStyle w:val="ConsPlusTitle"/>
        <w:jc w:val="center"/>
      </w:pPr>
      <w:r w:rsidRPr="001D5EDA">
        <w:t>ОРГАНИЗАЦИИ, ЖИЛИЩНОГО, ЖИЛИЩНО-СТРОИТЕЛЬНОГО, ГАРАЖНОГО</w:t>
      </w:r>
    </w:p>
    <w:p w:rsidR="001D5EDA" w:rsidRPr="001D5EDA" w:rsidRDefault="001D5EDA">
      <w:pPr>
        <w:pStyle w:val="ConsPlusTitle"/>
        <w:jc w:val="center"/>
      </w:pPr>
      <w:r w:rsidRPr="001D5EDA">
        <w:t>КООПЕРАТИВОВ, ТОВАРИЩЕСТВА СОБСТВЕННИКОВ НЕДВИЖИМОСТИ)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ind w:firstLine="540"/>
        <w:jc w:val="both"/>
      </w:pPr>
      <w:r w:rsidRPr="001D5EDA">
        <w:t xml:space="preserve">В целях реализации Федерального </w:t>
      </w:r>
      <w:hyperlink r:id="rId5">
        <w:r w:rsidRPr="001D5EDA">
          <w:t>закона</w:t>
        </w:r>
      </w:hyperlink>
      <w:r w:rsidRPr="001D5EDA">
        <w:t xml:space="preserve"> от 27 июля 2004 г. N 79-ФЗ "О государственной гражданской службе Российской Федерации":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1. Утвердить Типовое </w:t>
      </w:r>
      <w:hyperlink w:anchor="P74">
        <w:r w:rsidRPr="001D5EDA">
          <w:t>положение</w:t>
        </w:r>
      </w:hyperlink>
      <w:r w:rsidRPr="001D5EDA">
        <w:t xml:space="preserve">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(приложение).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2. Установить, что: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2.1. Руководители органов исполнительной власти города Москвы и Аппарата Мэра и Правительства Москвы должны руководствоваться утвержденным настоящим указом Типовым </w:t>
      </w:r>
      <w:hyperlink w:anchor="P74">
        <w:r w:rsidRPr="001D5EDA">
          <w:t>положением</w:t>
        </w:r>
      </w:hyperlink>
      <w:r w:rsidRPr="001D5EDA">
        <w:t xml:space="preserve">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при разработке соответствующих правовых актов.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2.2. В отношении лиц, замещающих должности государственной гражданской службы города Москвы, назначение на которые и освобождение от которых осуществляется Мэром Москвы, применяется утвержденное настоящим указом Типовое </w:t>
      </w:r>
      <w:hyperlink w:anchor="P74">
        <w:r w:rsidRPr="001D5EDA">
          <w:t>положение</w:t>
        </w:r>
      </w:hyperlink>
      <w:r w:rsidRPr="001D5EDA">
        <w:t xml:space="preserve">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учетом особенностей, определенных </w:t>
      </w:r>
      <w:hyperlink r:id="rId6">
        <w:r w:rsidRPr="001D5EDA">
          <w:t>указом</w:t>
        </w:r>
      </w:hyperlink>
      <w:r w:rsidRPr="001D5EDA">
        <w:t xml:space="preserve"> Мэра Москвы от 28 апреля 2012 г. N 23-УМ "О некоторых вопросах организации деятельности президиума Совета при Мэре Москвы по противодействию коррупции".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lastRenderedPageBreak/>
        <w:t xml:space="preserve">3. Внести изменение в указ Мэра Москвы от 12 декабря 2008 г. N 101-УМ "О создании Совета при Мэре Москвы по противодействию коррупции" (в редакции указов Мэра Москвы от 20 июля 2010 г. N 50-УМ, от 2 августа 2010 г. N 55-УМ, от 16 мая 2011 г. N 37-УМ, от 22 июля 2011 г. N 55-УМ, от 14 марта 2012 г. N 11-УМ, от 28 апреля 2012 г. N 23-УМ, от 4 марта 2013 г. N 14-УМ, от 25 ноября 2013 г. N 129-УМ, от 15 апреля 2014 г. N 18-УМ, от 2 февраля 2016 г. N 4-УМ, от 28 апреля 2016 г. N 22-УМ, от 27 сентября 2016 г. N 58-УМ, от 27 марта 2017 г. N 22-УМ, от 2 марта 2018 г. N 10-УМ, от 29 ноября 2018 г. N 88-УМ), дополнив </w:t>
      </w:r>
      <w:hyperlink r:id="rId7">
        <w:r w:rsidRPr="001D5EDA">
          <w:t>приложение 2</w:t>
        </w:r>
      </w:hyperlink>
      <w:r w:rsidRPr="001D5EDA">
        <w:t xml:space="preserve"> к указу пунктом 11.9(1)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"11.9(1). Рассматривает заявления лиц, замещающих должности государственной гражданской службы города Москвы, назначение на которые и освобождение от которых осуществляется Мэром Москвы, о даче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 Внести изменения в </w:t>
      </w:r>
      <w:hyperlink r:id="rId8">
        <w:r w:rsidRPr="001D5EDA">
          <w:t>указ</w:t>
        </w:r>
      </w:hyperlink>
      <w:r w:rsidRPr="001D5EDA">
        <w:t xml:space="preserve"> Мэра Москвы от 27 сентября 2010 г. N 68-УМ "О комиссиях по соблюдению требований к служебному поведению государственных гражданских служащих города Москвы и урегулированию конфликта интересов" (в редакции указов Мэра Москвы от 18 февраля 2011 г. N 13-УМ, от 22 июля 2011 г. N 55-УМ, от 28 апреля 2012 г. N 24-УМ, от 8 августа 2013 г. N 69-УМ, от 27 мая 2014 г. N 27-УМ, от 19 ноября 2014 г. N 81-УМ, от 26 августа 2015 г. N 55-УМ, от 28 апреля 2016 г. N 22-УМ, от 27 сентября 2016 г. N 58-УМ, от 2 марта 2018 г. N 10-УМ, от 29 ноября 2018 г. N 88-УМ):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4.1. </w:t>
      </w:r>
      <w:hyperlink r:id="rId9">
        <w:r w:rsidRPr="001D5EDA">
          <w:t>Приложение 1</w:t>
        </w:r>
      </w:hyperlink>
      <w:r w:rsidRPr="001D5EDA">
        <w:t xml:space="preserve"> к указу дополнить пунктом 13.2.5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"13.2.5. Заявление гражданского служащего о даче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4.2. </w:t>
      </w:r>
      <w:hyperlink r:id="rId10">
        <w:r w:rsidRPr="001D5EDA">
          <w:t>Пункт 15(4)</w:t>
        </w:r>
      </w:hyperlink>
      <w:r w:rsidRPr="001D5EDA">
        <w:t xml:space="preserve"> приложения 1 к указу изложить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"15(4). Уведомление и заявление, указанные в пунктах 13.2.4, 13.2.5 настоящего Положения, рассматривает подразделение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правонарушений, и готовит по результатам рассмотрения мотивированное заключение.".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4.3. </w:t>
      </w:r>
      <w:hyperlink r:id="rId11">
        <w:r w:rsidRPr="001D5EDA">
          <w:t>Пункт 15(5)</w:t>
        </w:r>
      </w:hyperlink>
      <w:r w:rsidRPr="001D5EDA">
        <w:t xml:space="preserve"> приложения 1 к указу изложить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"15(5). В ходе рассмотрения обращений, заявлений или уведомлений, указанных в пунктах 13.2.1, 13.2.4, 13.2.5 и 13.6 настоящего Положения, должностные лица кадрового подразделения государственного органа проводят собеседование с гражданским служащим, представившим обращение, заявление или уведомление, получают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организации. Обращение, заявление или уведомление, а также мотивированное заключение и другие материалы в течение 7 рабочих дней со дня поступления обращения, заявления или уведомления представляются председателю комиссии.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lastRenderedPageBreak/>
        <w:t>В случае направления запросов обращение, заявление или уведомление, а также мотивированное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 председателем комиссии, но не более чем на 30 дней.".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4.4. </w:t>
      </w:r>
      <w:hyperlink r:id="rId12">
        <w:r w:rsidRPr="001D5EDA">
          <w:t>Пункт 15(6).1</w:t>
        </w:r>
      </w:hyperlink>
      <w:r w:rsidRPr="001D5EDA">
        <w:t xml:space="preserve"> приложения 1 к указу после слов "изложенную в обращениях" дополнить словом ", заявлениях", после слов "указанных в пунктах 13.2.1, 13.2.4" дополнить цифрами ", 13.2.5".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4.5. </w:t>
      </w:r>
      <w:hyperlink r:id="rId13">
        <w:r w:rsidRPr="001D5EDA">
          <w:t>Пункт 15(6).3</w:t>
        </w:r>
      </w:hyperlink>
      <w:r w:rsidRPr="001D5EDA">
        <w:t xml:space="preserve"> приложения 1 к указу после слов "рассмотрения обращений" дополнить словом ", заявлений", после слов "указанных в пунктах 13.2.1, 13.2.4" дополнить цифрами ", 13.2.5", после слов "в соответствии с пунктами 22, 23(2)" дополнить цифрами ", 23(3)".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4.6. </w:t>
      </w:r>
      <w:hyperlink r:id="rId14">
        <w:r w:rsidRPr="001D5EDA">
          <w:t>Приложение 1</w:t>
        </w:r>
      </w:hyperlink>
      <w:r w:rsidRPr="001D5EDA">
        <w:t xml:space="preserve"> к указу дополнить пунктом 15(6).4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"15(6).4. Иную информацию, если это предусмотрено нормативными правовыми актами города Москвы.".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4.7. </w:t>
      </w:r>
      <w:hyperlink r:id="rId15">
        <w:r w:rsidRPr="001D5EDA">
          <w:t>Приложение 1</w:t>
        </w:r>
      </w:hyperlink>
      <w:r w:rsidRPr="001D5EDA">
        <w:t xml:space="preserve"> к указу дополнить пунктом 23(3)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"23(3). По итогам рассмотрения заявления, указанного в пункте 13.2.5 настоящего Положения, комиссия принимает одно из следующих решений: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23(3).1. Признать, что участие в управлении некоммерческой организацией гражданского служащего не приведет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заинтересованности. В этом случае комиссия рекомендует руководителю государственного органа дать гражданскому служащему разрешение на участие в управлении некоммерческой организацией.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23(3).2. Признать, что участие в управлении некоммерческой организацией гражданского служащего приведет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заинтересованности. В этом случае комиссия рекомендует руководителю государственного органа отказать гражданскому служащему в даче разрешения на участие в управлении некоммерческой организацией.".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 Внести изменения в </w:t>
      </w:r>
      <w:hyperlink r:id="rId16">
        <w:r w:rsidRPr="001D5EDA">
          <w:t>указ</w:t>
        </w:r>
      </w:hyperlink>
      <w:r w:rsidRPr="001D5EDA">
        <w:t xml:space="preserve"> Мэра Москвы от 28 апреля 2012 г. N 23-УМ "О некоторых вопросах организации деятельности президиума Совета при Мэре Москвы по противодействию коррупции (в редакции указов Мэра Москвы от 8 августа 2013 г. N 69-УМ, от 25 ноября 2013 г. N 129-УМ, от 27 мая 2014 г. N 27-УМ, от 28 апреля 2016 г. N 22-УМ, от 27 сентября 2016 г. N 58-УМ, от 27 марта 2017 г. N 22-УМ, от 2 марта 2018 г. N 10-УМ, от 29 ноября 2018 г. N 88-УМ):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5.1. </w:t>
      </w:r>
      <w:hyperlink r:id="rId17">
        <w:r w:rsidRPr="001D5EDA">
          <w:t>Приложение</w:t>
        </w:r>
      </w:hyperlink>
      <w:r w:rsidRPr="001D5EDA">
        <w:t xml:space="preserve"> к указу дополнить пунктом 1.2(4)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"1.2(4). Заявления лиц, замещающих должности гражданской службы, о даче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5.2. </w:t>
      </w:r>
      <w:hyperlink r:id="rId18">
        <w:r w:rsidRPr="001D5EDA">
          <w:t>Приложение</w:t>
        </w:r>
      </w:hyperlink>
      <w:r w:rsidRPr="001D5EDA">
        <w:t xml:space="preserve"> к указу дополнить пунктом 2.4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"2.4. Направленное Мэру Москвы заявление лица, замещающего должность гражданской </w:t>
      </w:r>
      <w:r w:rsidRPr="001D5EDA">
        <w:lastRenderedPageBreak/>
        <w:t>службы, о даче разрешения на участие в управлении некоммерческой организацией.".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5.3. </w:t>
      </w:r>
      <w:hyperlink r:id="rId19">
        <w:r w:rsidRPr="001D5EDA">
          <w:t>Пункт 3(1)</w:t>
        </w:r>
      </w:hyperlink>
      <w:r w:rsidRPr="001D5EDA">
        <w:t xml:space="preserve"> приложения к указу изложить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"3(1). Указанные в пунктах 2.3, 2.4 настоящего Положения уведомление и заявление направляются на рассмотрение для дачи мотивированного заключения в Департамент региональной безопасности и противодействия коррупции города Москвы, который рассматривает эти уведомление и заявление совместно с Управлением государственной службы и кадров Правительства Москвы.".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5.4. В </w:t>
      </w:r>
      <w:hyperlink r:id="rId20">
        <w:r w:rsidRPr="001D5EDA">
          <w:t>пункте 3(2)</w:t>
        </w:r>
      </w:hyperlink>
      <w:r w:rsidRPr="001D5EDA">
        <w:t xml:space="preserve"> приложения к указу слова "с пунктами 2.2 и 2.3" заменить словами "с пунктами 2.2, 2.3 и 2.4".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5.5. </w:t>
      </w:r>
      <w:hyperlink r:id="rId21">
        <w:r w:rsidRPr="001D5EDA">
          <w:t>Пункт 3(3)</w:t>
        </w:r>
      </w:hyperlink>
      <w:r w:rsidRPr="001D5EDA">
        <w:t xml:space="preserve"> приложения к указу после цифр "2.2, 2.3" дополнить цифрами ", 2.4".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5.6. </w:t>
      </w:r>
      <w:hyperlink r:id="rId22">
        <w:r w:rsidRPr="001D5EDA">
          <w:t>Пункт 4</w:t>
        </w:r>
      </w:hyperlink>
      <w:r w:rsidRPr="001D5EDA">
        <w:t xml:space="preserve"> приложения к указу дополнить абзацем четвертым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"В случае если в заявлении, указанном в пункте 2.4 настоящего Положения, и в подготовленном по результатам его рассмотрения мотивированном заключении Департамента региональной безопасности и противодействия коррупции города Москвы содержатся достаточные основания, позволяющие сделать вывод, что участие в управлении некоммерческой организацией лица, представившего заявление, не должно привести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заинтересованности, председатель президиума Совета может принять решение, предусмотренное пунктом 16(3).1 настоящего Положения.".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5.7. В </w:t>
      </w:r>
      <w:hyperlink r:id="rId23">
        <w:r w:rsidRPr="001D5EDA">
          <w:t>пункте 10</w:t>
        </w:r>
      </w:hyperlink>
      <w:r w:rsidRPr="001D5EDA">
        <w:t xml:space="preserve"> приложения к указу слова "с пунктами 2.2 и 2.3" заменить словами "с пунктами 2.2, 2.3 и 2.4".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5.8. </w:t>
      </w:r>
      <w:hyperlink r:id="rId24">
        <w:r w:rsidRPr="001D5EDA">
          <w:t>Приложение</w:t>
        </w:r>
      </w:hyperlink>
      <w:r w:rsidRPr="001D5EDA">
        <w:t xml:space="preserve"> к указу дополнить пунктом 16(3) в следующей редакции: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"16(3). По итогам рассмотрения заявления, указанного в пункте 2.4 настоящего Положения, президиум Совета принимает одно из следующих решений: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16(3).1. Признать, что участие в управлении некоммерческой организацией лица, представившего заявление, не приведет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заинтересованности. Рекомендовать Мэру Москвы дать лицу, представившему заявление, разрешение на участие в управлении некоммерческой организацией. О принятом решении председатель президиума Совета докладывает Мэру Москвы.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16(3).2. Признать, что участие в управлении некоммерческой организацией лица, представившего заявление, приведет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заинтересованности. Рекомендовать Мэру Москвы отказать лицу, представившему заявление, в даче разрешения на участие в управлении некоммерческой организацией. О принятом решении председатель президиума Совета докладывает Мэру Москвы.".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5.9. В </w:t>
      </w:r>
      <w:hyperlink r:id="rId25">
        <w:r w:rsidRPr="001D5EDA">
          <w:t>пункте 17</w:t>
        </w:r>
      </w:hyperlink>
      <w:r w:rsidRPr="001D5EDA">
        <w:t xml:space="preserve"> приложения к указу цифры "14 - 16(2)" заменить цифрами "14 - 16(3)".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5.10. В </w:t>
      </w:r>
      <w:hyperlink r:id="rId26">
        <w:r w:rsidRPr="001D5EDA">
          <w:t>абзаце первом пункта 21(1)</w:t>
        </w:r>
      </w:hyperlink>
      <w:r w:rsidRPr="001D5EDA">
        <w:t xml:space="preserve"> приложения к указу слова "пунктами 2.2 и 2.3" заменить словами "пунктами 2.2, 2.3 и 2.4".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6.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</w:t>
      </w:r>
      <w:r w:rsidRPr="001D5EDA">
        <w:lastRenderedPageBreak/>
        <w:t>Горбенко А.Н.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right"/>
      </w:pPr>
      <w:r w:rsidRPr="001D5EDA">
        <w:t>Мэр Москвы</w:t>
      </w:r>
    </w:p>
    <w:p w:rsidR="001D5EDA" w:rsidRPr="001D5EDA" w:rsidRDefault="001D5EDA">
      <w:pPr>
        <w:pStyle w:val="ConsPlusNormal"/>
        <w:jc w:val="right"/>
      </w:pPr>
      <w:r w:rsidRPr="001D5EDA">
        <w:t xml:space="preserve">С.С. </w:t>
      </w:r>
      <w:proofErr w:type="spellStart"/>
      <w:r w:rsidRPr="001D5EDA">
        <w:t>Собянин</w:t>
      </w:r>
      <w:proofErr w:type="spellEnd"/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right"/>
        <w:outlineLvl w:val="0"/>
      </w:pPr>
      <w:r w:rsidRPr="001D5EDA">
        <w:t>Приложение</w:t>
      </w:r>
    </w:p>
    <w:p w:rsidR="001D5EDA" w:rsidRPr="001D5EDA" w:rsidRDefault="001D5EDA">
      <w:pPr>
        <w:pStyle w:val="ConsPlusNormal"/>
        <w:jc w:val="right"/>
      </w:pPr>
      <w:r w:rsidRPr="001D5EDA">
        <w:t>к указу Мэра Москвы</w:t>
      </w:r>
    </w:p>
    <w:p w:rsidR="001D5EDA" w:rsidRPr="001D5EDA" w:rsidRDefault="001D5EDA">
      <w:pPr>
        <w:pStyle w:val="ConsPlusNormal"/>
        <w:jc w:val="right"/>
      </w:pPr>
      <w:r w:rsidRPr="001D5EDA">
        <w:t>от 22 июня 2020 г. N 73-УМ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Title"/>
        <w:jc w:val="center"/>
      </w:pPr>
      <w:bookmarkStart w:id="1" w:name="P74"/>
      <w:bookmarkEnd w:id="1"/>
      <w:r w:rsidRPr="001D5EDA">
        <w:t>ТИПОВОЕ ПОЛОЖЕНИЕ</w:t>
      </w:r>
    </w:p>
    <w:p w:rsidR="001D5EDA" w:rsidRPr="001D5EDA" w:rsidRDefault="001D5EDA">
      <w:pPr>
        <w:pStyle w:val="ConsPlusTitle"/>
        <w:jc w:val="center"/>
      </w:pPr>
      <w:r w:rsidRPr="001D5EDA">
        <w:t>О ПОРЯДКЕ ПОЛУЧЕНИЯ ГОСУДАРСТВЕННЫМИ ГРАЖДАНСКИМИ СЛУЖАЩИМИ</w:t>
      </w:r>
    </w:p>
    <w:p w:rsidR="001D5EDA" w:rsidRPr="001D5EDA" w:rsidRDefault="001D5EDA">
      <w:pPr>
        <w:pStyle w:val="ConsPlusTitle"/>
        <w:jc w:val="center"/>
      </w:pPr>
      <w:r w:rsidRPr="001D5EDA">
        <w:t>ГОРОДА МОСКВЫ РАЗРЕШЕНИЯ ПРЕДСТАВИТЕЛЯ НАНИМАТЕЛЯ НА УЧАСТИЕ</w:t>
      </w:r>
    </w:p>
    <w:p w:rsidR="001D5EDA" w:rsidRPr="001D5EDA" w:rsidRDefault="001D5EDA">
      <w:pPr>
        <w:pStyle w:val="ConsPlusTitle"/>
        <w:jc w:val="center"/>
      </w:pPr>
      <w:r w:rsidRPr="001D5EDA">
        <w:t>НА БЕЗВОЗМЕЗДНОЙ ОСНОВЕ В УПРАВЛЕНИИ НЕКОММЕРЧЕСКОЙ</w:t>
      </w:r>
    </w:p>
    <w:p w:rsidR="001D5EDA" w:rsidRPr="001D5EDA" w:rsidRDefault="001D5EDA">
      <w:pPr>
        <w:pStyle w:val="ConsPlusTitle"/>
        <w:jc w:val="center"/>
      </w:pPr>
      <w:r w:rsidRPr="001D5EDA">
        <w:t>ОРГАНИЗАЦИЕЙ (КРОМЕ УЧАСТИЯ В УПРАВЛЕНИИ ПОЛИТИЧЕСКОЙ</w:t>
      </w:r>
    </w:p>
    <w:p w:rsidR="001D5EDA" w:rsidRPr="001D5EDA" w:rsidRDefault="001D5EDA">
      <w:pPr>
        <w:pStyle w:val="ConsPlusTitle"/>
        <w:jc w:val="center"/>
      </w:pPr>
      <w:r w:rsidRPr="001D5EDA">
        <w:t>ПАРТИЕЙ, ОРГАНОМ ПРОФЕССИОНАЛЬНОГО СОЮЗА, В ТОМ ЧИСЛЕ</w:t>
      </w:r>
    </w:p>
    <w:p w:rsidR="001D5EDA" w:rsidRPr="001D5EDA" w:rsidRDefault="001D5EDA">
      <w:pPr>
        <w:pStyle w:val="ConsPlusTitle"/>
        <w:jc w:val="center"/>
      </w:pPr>
      <w:r w:rsidRPr="001D5EDA">
        <w:t>ВЫБОРНЫМ ОРГАНОМ ПЕРВИЧНОЙ ПРОФСОЮЗНОЙ ОРГАНИЗАЦИИ,</w:t>
      </w:r>
    </w:p>
    <w:p w:rsidR="001D5EDA" w:rsidRPr="001D5EDA" w:rsidRDefault="001D5EDA">
      <w:pPr>
        <w:pStyle w:val="ConsPlusTitle"/>
        <w:jc w:val="center"/>
      </w:pPr>
      <w:r w:rsidRPr="001D5EDA">
        <w:t>СОЗДАННОЙ В ГОСУДАРСТВЕННОМ ОРГАНЕ, УЧАСТИЯ В СЪЕЗДЕ</w:t>
      </w:r>
    </w:p>
    <w:p w:rsidR="001D5EDA" w:rsidRPr="001D5EDA" w:rsidRDefault="001D5EDA">
      <w:pPr>
        <w:pStyle w:val="ConsPlusTitle"/>
        <w:jc w:val="center"/>
      </w:pPr>
      <w:r w:rsidRPr="001D5EDA">
        <w:t>(КОНФЕРЕНЦИИ) ИЛИ ОБЩЕМ СОБРАНИИ ИНОЙ ОБЩЕСТВЕННОЙ</w:t>
      </w:r>
    </w:p>
    <w:p w:rsidR="001D5EDA" w:rsidRPr="001D5EDA" w:rsidRDefault="001D5EDA">
      <w:pPr>
        <w:pStyle w:val="ConsPlusTitle"/>
        <w:jc w:val="center"/>
      </w:pPr>
      <w:r w:rsidRPr="001D5EDA">
        <w:t>ОРГАНИЗАЦИИ, ЖИЛИЩНОГО, ЖИЛИЩНО-СТРОИТЕЛЬНОГО, ГАРАЖНОГО</w:t>
      </w:r>
    </w:p>
    <w:p w:rsidR="001D5EDA" w:rsidRPr="001D5EDA" w:rsidRDefault="001D5EDA">
      <w:pPr>
        <w:pStyle w:val="ConsPlusTitle"/>
        <w:jc w:val="center"/>
      </w:pPr>
      <w:r w:rsidRPr="001D5EDA">
        <w:t>КООПЕРАТИВОВ, ТОВАРИЩЕСТВА СОБСТВЕННИКОВ НЕДВИЖИМОСТИ)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ind w:firstLine="540"/>
        <w:jc w:val="both"/>
      </w:pPr>
      <w:r w:rsidRPr="001D5EDA">
        <w:t>1. Типовое положение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Типовое положение) определяет примерный порядок получения государственным гражданским служащим города Москвы (далее также - гражданский служащий)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2. Участие гражданского служащего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(служебных) обязанностей.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3. Получение разрешения на участие в управлении некоммерческой организацией осуществляется путем подачи </w:t>
      </w:r>
      <w:hyperlink w:anchor="P121">
        <w:r w:rsidRPr="001D5EDA">
          <w:t>заявления</w:t>
        </w:r>
      </w:hyperlink>
      <w:r w:rsidRPr="001D5EDA">
        <w:t xml:space="preserve"> в письменной форме с приложением копий учредительных документов соответствующей некоммерческой организации на имя представителя нанимателя (далее - Заявление) (приложение 1 к настоящему Типовому положению).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4. Заявление, как правило, представляется гражданским служащим до начала участия в управлении некоммерческой организацией лично руководителю подразделения кадровой службы государственного органа города Москвы (далее - государственный орган) по профилактике коррупционных и иных правонарушений либо должностному лицу кадровой </w:t>
      </w:r>
      <w:r w:rsidRPr="001D5EDA">
        <w:lastRenderedPageBreak/>
        <w:t>службы государственного органа, ответственному за работу по профилактике коррупционных и иных правонарушений, уполномоченному приказом руководителя государственного органа на ведение журнала регистрации заявлений о даче разрешения на участие на безвозмездной основе в управлении некоммерческой организацией (далее - Журнал).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5. Заявление регистрируется в день его поступления в </w:t>
      </w:r>
      <w:hyperlink w:anchor="P155">
        <w:r w:rsidRPr="001D5EDA">
          <w:t>Журнале</w:t>
        </w:r>
      </w:hyperlink>
      <w:r w:rsidRPr="001D5EDA">
        <w:t xml:space="preserve"> (приложение 2 к настоящему Типовому положению). Копия Заявления с отметкой о регистрации выдается гражданскому служащему на руки под подпись в Журнале либо направляется по электронной почте, указанной в Заявлении, не позднее чем на следующий рабочий день с даты регистрации в Журнале.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6. Подразделение кадровой службы государственного органа по профилактике коррупционных и иных правонарушений либо уполномоченное должностное лицо кадровой службы государственного органа, ответственное за работу по профилактике коррупционных и иных правонарушений, осуществляет рассмотрение Заявления и подготовку мотивированного заключения на него о возможности (невозможности) участия гражданского служащего в управлении некоммерческой организацией (далее - Мотивированное заключение).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7. Мотивированное заключение должно содержать: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7.1. Информацию, изложенную в Заявлении.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7.2. Информацию, полученную при собеседовании с гражданским служащим, представившим Заявление (при ее наличии).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7.3. Информацию, представленную гражданским служащим в письменном пояснении к Заявлению (при ее наличии).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7.4. Мотивированный вывод по результатам изучения полученной информации, а также рекомендации для принятия решения.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7.5. Иную значимую для рассмотрения Заявления информацию.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8. Заявление и Мотивированное заключение на него рассматриваются в порядке, предусмотренном указами Мэра Москвы от 27 сентября 2010 г. </w:t>
      </w:r>
      <w:hyperlink r:id="rId27">
        <w:r w:rsidRPr="001D5EDA">
          <w:t>N 68-УМ</w:t>
        </w:r>
      </w:hyperlink>
      <w:r w:rsidRPr="001D5EDA">
        <w:t xml:space="preserve"> "О комиссиях по соблюдению требований к служебному поведению государственных гражданских служащих города Москвы и урегулированию конфликта интересов" и от 28 апреля 2012 г. </w:t>
      </w:r>
      <w:hyperlink r:id="rId28">
        <w:r w:rsidRPr="001D5EDA">
          <w:t>N 23-УМ</w:t>
        </w:r>
      </w:hyperlink>
      <w:r w:rsidRPr="001D5EDA">
        <w:t xml:space="preserve"> "О некоторых вопросах организации деятельности президиума Совета при Мэре Москвы по противодействию коррупции", на предмет наличия у гражданского служащего, представившего Заявление, личной заинтересованности и возможности возникновения конфликта интересов в случае его участия в управлении некоммерческой организацией.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bookmarkStart w:id="2" w:name="P99"/>
      <w:bookmarkEnd w:id="2"/>
      <w:r w:rsidRPr="001D5EDA">
        <w:t>9. Заявление, Мотивированное заключение на него и иные материалы, связанные с рассмотрением Заявления (при их наличии), а также протокол заседания комиссии по соблюдению требований к служебному поведению государственных гражданских служащих города Москвы и урегулированию конфликта интересов (далее - Комиссия) (либо выписка из протокола) направляются секретарем Комиссии в течение трех календарных дней со дня проведения заседания представителю нанимателя для принятия решения.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 xml:space="preserve">10. На основании поступивших в соответствии с </w:t>
      </w:r>
      <w:hyperlink w:anchor="P99">
        <w:r w:rsidRPr="001D5EDA">
          <w:t>пунктом 9</w:t>
        </w:r>
      </w:hyperlink>
      <w:r w:rsidRPr="001D5EDA">
        <w:t xml:space="preserve"> настоящего Типового положения материалов представитель нанимателя принимает решение о даче гражданскому служащему разрешения на участие в управлении некоммерческой организацией либо об отказе в даче такого разрешения и уведомляет о принятом решении руководителя подразделения кадровой службы государственного органа по профилактике коррупционных и иных правонарушений либо уполномоченное должностное лицо кадровой службы государственного органа, ответственное за работу по профилактике коррупционных и иных правонарушений.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lastRenderedPageBreak/>
        <w:t>11. Руководитель подразделения кадровой службы государственного органа по профилактике коррупционных и иных правонарушений либо уполномоченное должностное лицо кадровой службы государственного органа, ответственное за работу по профилактике коррупционных и иных правонарушений, в течение трех рабочих дней со дня принятия представителем нанимателя решения уведомляет о нем гражданского служащего под подпись в Журнале либо по электронной почте, указанной в Заявлении.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12. Заявление, Мотивированное заключение на него и иные материалы, связанные с рассмотрением Заявления (при их наличии), приобщаются к личному делу гражданского служащего.</w:t>
      </w:r>
    </w:p>
    <w:p w:rsidR="001D5EDA" w:rsidRPr="001D5EDA" w:rsidRDefault="001D5EDA">
      <w:pPr>
        <w:pStyle w:val="ConsPlusNormal"/>
        <w:spacing w:before="220"/>
        <w:ind w:firstLine="540"/>
        <w:jc w:val="both"/>
      </w:pPr>
      <w:r w:rsidRPr="001D5EDA">
        <w:t>13. Заявление, Мотивированное заключение на него и иные материалы, связанные с рассмотрением Заявления (при их наличии), являются конфиденциальной информацией, содержащей персональные данные, и относятся к документам, содержащим информацию ограниченного распространения.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right"/>
        <w:outlineLvl w:val="1"/>
      </w:pPr>
      <w:r w:rsidRPr="001D5EDA">
        <w:t>Приложение 1</w:t>
      </w:r>
    </w:p>
    <w:p w:rsidR="001D5EDA" w:rsidRPr="001D5EDA" w:rsidRDefault="001D5EDA">
      <w:pPr>
        <w:pStyle w:val="ConsPlusNormal"/>
        <w:jc w:val="right"/>
      </w:pPr>
      <w:r w:rsidRPr="001D5EDA">
        <w:t>к Типовому положению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__________________________________________________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__________________________________________________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   (должность, Ф.И.О. представителя нанимателя)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__________________________________________________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__________________________________________________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   (должность, замещаемая гражданским служащим)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__________________________________________________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(Ф.И.О. гражданского служащего, электронный адрес)</w:t>
      </w:r>
    </w:p>
    <w:p w:rsidR="001D5EDA" w:rsidRPr="001D5EDA" w:rsidRDefault="001D5EDA">
      <w:pPr>
        <w:pStyle w:val="ConsPlusNonformat"/>
        <w:jc w:val="both"/>
      </w:pPr>
    </w:p>
    <w:p w:rsidR="001D5EDA" w:rsidRPr="001D5EDA" w:rsidRDefault="001D5EDA">
      <w:pPr>
        <w:pStyle w:val="ConsPlusNonformat"/>
        <w:jc w:val="both"/>
      </w:pPr>
      <w:bookmarkStart w:id="3" w:name="P121"/>
      <w:bookmarkEnd w:id="3"/>
      <w:r w:rsidRPr="001D5EDA">
        <w:t xml:space="preserve">                                 ЗАЯВЛЕНИЕ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о даче разрешения на участие на безвозмездной основе в управлении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некоммерческой организацией</w:t>
      </w:r>
    </w:p>
    <w:p w:rsidR="001D5EDA" w:rsidRPr="001D5EDA" w:rsidRDefault="001D5EDA">
      <w:pPr>
        <w:pStyle w:val="ConsPlusNonformat"/>
        <w:jc w:val="both"/>
      </w:pPr>
    </w:p>
    <w:p w:rsidR="001D5EDA" w:rsidRPr="001D5EDA" w:rsidRDefault="001D5EDA">
      <w:pPr>
        <w:pStyle w:val="ConsPlusNonformat"/>
        <w:jc w:val="both"/>
      </w:pPr>
      <w:r w:rsidRPr="001D5EDA">
        <w:t xml:space="preserve">    Прошу  разрешить  мне  участие  на  безвозмездной  основе  в управлении</w:t>
      </w:r>
    </w:p>
    <w:p w:rsidR="001D5EDA" w:rsidRPr="001D5EDA" w:rsidRDefault="001D5EDA">
      <w:pPr>
        <w:pStyle w:val="ConsPlusNonformat"/>
        <w:jc w:val="both"/>
      </w:pPr>
      <w:r w:rsidRPr="001D5EDA">
        <w:t>некоммерческой организацией _______________________________________________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       (указать организационно-правовую форму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     и наименование некоммерческой организации,</w:t>
      </w:r>
    </w:p>
    <w:p w:rsidR="001D5EDA" w:rsidRPr="001D5EDA" w:rsidRDefault="001D5EDA">
      <w:pPr>
        <w:pStyle w:val="ConsPlusNonformat"/>
        <w:jc w:val="both"/>
      </w:pPr>
      <w:r w:rsidRPr="001D5EDA">
        <w:t>___________________________________________________________________________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ОГРН, ИНН, адрес, виды деятельности, разрешение на участие в качестве</w:t>
      </w:r>
    </w:p>
    <w:p w:rsidR="001D5EDA" w:rsidRPr="001D5EDA" w:rsidRDefault="001D5EDA">
      <w:pPr>
        <w:pStyle w:val="ConsPlusNonformat"/>
        <w:jc w:val="both"/>
      </w:pPr>
      <w:r w:rsidRPr="001D5EDA">
        <w:t>___________________________________________________________________________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какого органа в управлении некоммерческой организацией запрашивается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    гражданским служащим)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Участие в управлении некоммерческой организацией будет осуществляться в</w:t>
      </w:r>
    </w:p>
    <w:p w:rsidR="001D5EDA" w:rsidRPr="001D5EDA" w:rsidRDefault="001D5EDA">
      <w:pPr>
        <w:pStyle w:val="ConsPlusNonformat"/>
        <w:jc w:val="both"/>
      </w:pPr>
      <w:r w:rsidRPr="001D5EDA">
        <w:t>свободное  от  службы  время и не повлечет за собой возникновения конфликта</w:t>
      </w:r>
    </w:p>
    <w:p w:rsidR="001D5EDA" w:rsidRPr="001D5EDA" w:rsidRDefault="001D5EDA">
      <w:pPr>
        <w:pStyle w:val="ConsPlusNonformat"/>
        <w:jc w:val="both"/>
      </w:pPr>
      <w:r w:rsidRPr="001D5EDA">
        <w:t>интересов  или возможности возникновения конфликта интересов при исполнении</w:t>
      </w:r>
    </w:p>
    <w:p w:rsidR="001D5EDA" w:rsidRPr="001D5EDA" w:rsidRDefault="001D5EDA">
      <w:pPr>
        <w:pStyle w:val="ConsPlusNonformat"/>
        <w:jc w:val="both"/>
      </w:pPr>
      <w:r w:rsidRPr="001D5EDA">
        <w:t>должностных    (служебных)    обязанностей,    а    также    иной    личной</w:t>
      </w:r>
    </w:p>
    <w:p w:rsidR="001D5EDA" w:rsidRPr="001D5EDA" w:rsidRDefault="001D5EDA">
      <w:pPr>
        <w:pStyle w:val="ConsPlusNonformat"/>
        <w:jc w:val="both"/>
      </w:pPr>
      <w:r w:rsidRPr="001D5EDA">
        <w:t>заинтересованности.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На  заседании  комиссии по соблюдению требований к служебному поведению</w:t>
      </w:r>
    </w:p>
    <w:p w:rsidR="001D5EDA" w:rsidRPr="001D5EDA" w:rsidRDefault="001D5EDA">
      <w:pPr>
        <w:pStyle w:val="ConsPlusNonformat"/>
        <w:jc w:val="both"/>
      </w:pPr>
      <w:r w:rsidRPr="001D5EDA">
        <w:t>государственных   гражданских   служащих  города  Москвы  и  урегулированию</w:t>
      </w:r>
    </w:p>
    <w:p w:rsidR="001D5EDA" w:rsidRPr="001D5EDA" w:rsidRDefault="001D5EDA">
      <w:pPr>
        <w:pStyle w:val="ConsPlusNonformat"/>
        <w:jc w:val="both"/>
      </w:pPr>
      <w:r w:rsidRPr="001D5EDA">
        <w:t>конфликта интересов ______________________ присутствовать лично.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                   (желаю/не желаю)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 Приложение: на _____ лист___ в ____ экз.</w:t>
      </w:r>
    </w:p>
    <w:p w:rsidR="001D5EDA" w:rsidRPr="001D5EDA" w:rsidRDefault="001D5EDA">
      <w:pPr>
        <w:pStyle w:val="ConsPlusNonformat"/>
        <w:jc w:val="both"/>
      </w:pPr>
    </w:p>
    <w:p w:rsidR="001D5EDA" w:rsidRPr="001D5EDA" w:rsidRDefault="001D5EDA">
      <w:pPr>
        <w:pStyle w:val="ConsPlusNonformat"/>
        <w:jc w:val="both"/>
      </w:pPr>
      <w:r w:rsidRPr="001D5EDA">
        <w:t>_______________ _____________________________         "___" _______ 20__ г.</w:t>
      </w:r>
    </w:p>
    <w:p w:rsidR="001D5EDA" w:rsidRPr="001D5EDA" w:rsidRDefault="001D5EDA">
      <w:pPr>
        <w:pStyle w:val="ConsPlusNonformat"/>
        <w:jc w:val="both"/>
      </w:pPr>
      <w:r w:rsidRPr="001D5EDA">
        <w:t xml:space="preserve">   (подпись)        (расшифровка подписи)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right"/>
        <w:outlineLvl w:val="1"/>
      </w:pPr>
      <w:r w:rsidRPr="001D5EDA">
        <w:t>Приложение 2</w:t>
      </w:r>
    </w:p>
    <w:p w:rsidR="001D5EDA" w:rsidRPr="001D5EDA" w:rsidRDefault="001D5EDA">
      <w:pPr>
        <w:pStyle w:val="ConsPlusNormal"/>
        <w:jc w:val="right"/>
      </w:pPr>
      <w:r w:rsidRPr="001D5EDA">
        <w:t>к Типовому положению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center"/>
      </w:pPr>
      <w:bookmarkStart w:id="4" w:name="P155"/>
      <w:bookmarkEnd w:id="4"/>
      <w:r w:rsidRPr="001D5EDA">
        <w:t>Журнал</w:t>
      </w:r>
    </w:p>
    <w:p w:rsidR="001D5EDA" w:rsidRPr="001D5EDA" w:rsidRDefault="001D5EDA">
      <w:pPr>
        <w:pStyle w:val="ConsPlusNormal"/>
        <w:jc w:val="center"/>
      </w:pPr>
      <w:r w:rsidRPr="001D5EDA">
        <w:t>регистрации заявлений о даче разрешения на участие</w:t>
      </w:r>
    </w:p>
    <w:p w:rsidR="001D5EDA" w:rsidRPr="001D5EDA" w:rsidRDefault="001D5EDA">
      <w:pPr>
        <w:pStyle w:val="ConsPlusNormal"/>
        <w:jc w:val="center"/>
      </w:pPr>
      <w:r w:rsidRPr="001D5EDA">
        <w:t>на безвозмездной основе в управлении</w:t>
      </w:r>
    </w:p>
    <w:p w:rsidR="001D5EDA" w:rsidRPr="001D5EDA" w:rsidRDefault="001D5EDA">
      <w:pPr>
        <w:pStyle w:val="ConsPlusNormal"/>
        <w:jc w:val="center"/>
      </w:pPr>
      <w:r w:rsidRPr="001D5EDA">
        <w:t>некоммерческой организацией</w:t>
      </w: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sectPr w:rsidR="001D5EDA" w:rsidRPr="001D5EDA" w:rsidSect="00B441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1417"/>
        <w:gridCol w:w="1417"/>
        <w:gridCol w:w="2098"/>
        <w:gridCol w:w="1928"/>
        <w:gridCol w:w="1984"/>
        <w:gridCol w:w="2041"/>
      </w:tblGrid>
      <w:tr w:rsidR="001D5EDA" w:rsidRPr="001D5EDA">
        <w:tc>
          <w:tcPr>
            <w:tcW w:w="567" w:type="dxa"/>
          </w:tcPr>
          <w:p w:rsidR="001D5EDA" w:rsidRPr="001D5EDA" w:rsidRDefault="001D5EDA">
            <w:pPr>
              <w:pStyle w:val="ConsPlusNormal"/>
            </w:pPr>
            <w:r w:rsidRPr="001D5EDA">
              <w:lastRenderedPageBreak/>
              <w:t>N п/п</w:t>
            </w:r>
          </w:p>
        </w:tc>
        <w:tc>
          <w:tcPr>
            <w:tcW w:w="2154" w:type="dxa"/>
          </w:tcPr>
          <w:p w:rsidR="001D5EDA" w:rsidRPr="001D5EDA" w:rsidRDefault="001D5EDA">
            <w:pPr>
              <w:pStyle w:val="ConsPlusNormal"/>
            </w:pPr>
            <w:r w:rsidRPr="001D5EDA">
              <w:t>Регистрационный номер заявления</w:t>
            </w:r>
          </w:p>
        </w:tc>
        <w:tc>
          <w:tcPr>
            <w:tcW w:w="1417" w:type="dxa"/>
          </w:tcPr>
          <w:p w:rsidR="001D5EDA" w:rsidRPr="001D5EDA" w:rsidRDefault="001D5EDA">
            <w:pPr>
              <w:pStyle w:val="ConsPlusNormal"/>
            </w:pPr>
            <w:r w:rsidRPr="001D5EDA">
              <w:t>Дата регистрации заявления</w:t>
            </w:r>
          </w:p>
        </w:tc>
        <w:tc>
          <w:tcPr>
            <w:tcW w:w="1417" w:type="dxa"/>
          </w:tcPr>
          <w:p w:rsidR="001D5EDA" w:rsidRPr="001D5EDA" w:rsidRDefault="001D5EDA">
            <w:pPr>
              <w:pStyle w:val="ConsPlusNormal"/>
            </w:pPr>
            <w:r w:rsidRPr="001D5EDA">
              <w:t>Краткое содержание заявления</w:t>
            </w:r>
          </w:p>
        </w:tc>
        <w:tc>
          <w:tcPr>
            <w:tcW w:w="2098" w:type="dxa"/>
          </w:tcPr>
          <w:p w:rsidR="001D5EDA" w:rsidRPr="001D5EDA" w:rsidRDefault="001D5EDA">
            <w:pPr>
              <w:pStyle w:val="ConsPlusNormal"/>
            </w:pPr>
            <w:r w:rsidRPr="001D5EDA">
              <w:t>Фамилия, имя, отчество (при наличии), наименование должности лица, представившего заявление, его подпись</w:t>
            </w:r>
          </w:p>
        </w:tc>
        <w:tc>
          <w:tcPr>
            <w:tcW w:w="1928" w:type="dxa"/>
          </w:tcPr>
          <w:p w:rsidR="001D5EDA" w:rsidRPr="001D5EDA" w:rsidRDefault="001D5EDA">
            <w:pPr>
              <w:pStyle w:val="ConsPlusNormal"/>
            </w:pPr>
            <w:r w:rsidRPr="001D5EDA">
              <w:t>Фамилия, имя, отчество (при наличии), наименование должности, подпись лица, принявшего заявление</w:t>
            </w:r>
          </w:p>
        </w:tc>
        <w:tc>
          <w:tcPr>
            <w:tcW w:w="1984" w:type="dxa"/>
          </w:tcPr>
          <w:p w:rsidR="001D5EDA" w:rsidRPr="001D5EDA" w:rsidRDefault="001D5EDA">
            <w:pPr>
              <w:pStyle w:val="ConsPlusNormal"/>
            </w:pPr>
            <w:r w:rsidRPr="001D5EDA">
              <w:t>Отметка о получении копии заявления (копию получил, подпись лица, представившего заявление) либо о направлении копии заявления по электронной почте</w:t>
            </w:r>
          </w:p>
        </w:tc>
        <w:tc>
          <w:tcPr>
            <w:tcW w:w="2041" w:type="dxa"/>
          </w:tcPr>
          <w:p w:rsidR="001D5EDA" w:rsidRPr="001D5EDA" w:rsidRDefault="001D5EDA">
            <w:pPr>
              <w:pStyle w:val="ConsPlusNormal"/>
            </w:pPr>
            <w:r w:rsidRPr="001D5EDA">
              <w:t>Отметка о принятом решении, дата уведомления о нем лица, представившего заявление, подпись лица, представившего заявление, либо лица, уведомившего заявителя о принятом решении</w:t>
            </w:r>
          </w:p>
        </w:tc>
      </w:tr>
      <w:tr w:rsidR="001D5EDA" w:rsidRPr="001D5EDA">
        <w:tc>
          <w:tcPr>
            <w:tcW w:w="56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154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41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41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098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928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984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041" w:type="dxa"/>
          </w:tcPr>
          <w:p w:rsidR="001D5EDA" w:rsidRPr="001D5EDA" w:rsidRDefault="001D5EDA">
            <w:pPr>
              <w:pStyle w:val="ConsPlusNormal"/>
            </w:pPr>
          </w:p>
        </w:tc>
      </w:tr>
      <w:tr w:rsidR="001D5EDA" w:rsidRPr="001D5EDA">
        <w:tc>
          <w:tcPr>
            <w:tcW w:w="56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154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41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41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098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928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984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041" w:type="dxa"/>
          </w:tcPr>
          <w:p w:rsidR="001D5EDA" w:rsidRPr="001D5EDA" w:rsidRDefault="001D5EDA">
            <w:pPr>
              <w:pStyle w:val="ConsPlusNormal"/>
            </w:pPr>
          </w:p>
        </w:tc>
      </w:tr>
      <w:tr w:rsidR="001D5EDA" w:rsidRPr="001D5EDA">
        <w:tc>
          <w:tcPr>
            <w:tcW w:w="56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154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41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417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098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928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1984" w:type="dxa"/>
          </w:tcPr>
          <w:p w:rsidR="001D5EDA" w:rsidRPr="001D5EDA" w:rsidRDefault="001D5EDA">
            <w:pPr>
              <w:pStyle w:val="ConsPlusNormal"/>
            </w:pPr>
          </w:p>
        </w:tc>
        <w:tc>
          <w:tcPr>
            <w:tcW w:w="2041" w:type="dxa"/>
          </w:tcPr>
          <w:p w:rsidR="001D5EDA" w:rsidRPr="001D5EDA" w:rsidRDefault="001D5EDA">
            <w:pPr>
              <w:pStyle w:val="ConsPlusNormal"/>
            </w:pPr>
          </w:p>
        </w:tc>
      </w:tr>
    </w:tbl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jc w:val="both"/>
      </w:pPr>
    </w:p>
    <w:p w:rsidR="001D5EDA" w:rsidRPr="001D5EDA" w:rsidRDefault="001D5E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1B61" w:rsidRPr="001D5EDA" w:rsidRDefault="00621B61"/>
    <w:sectPr w:rsidR="00621B61" w:rsidRPr="001D5ED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DA"/>
    <w:rsid w:val="001D5EDA"/>
    <w:rsid w:val="00453F74"/>
    <w:rsid w:val="0062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E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5E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5E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5E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E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5E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5E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5E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LAW&amp;n=189526" TargetMode="External"/><Relationship Id="rId13" Type="http://schemas.openxmlformats.org/officeDocument/2006/relationships/hyperlink" Target="https://login.consultant.ru/link/?req=doc&amp;base=MLAW&amp;n=189526&amp;dst=100246" TargetMode="External"/><Relationship Id="rId18" Type="http://schemas.openxmlformats.org/officeDocument/2006/relationships/hyperlink" Target="https://login.consultant.ru/link/?req=doc&amp;base=MLAW&amp;n=189525&amp;dst=100106" TargetMode="External"/><Relationship Id="rId26" Type="http://schemas.openxmlformats.org/officeDocument/2006/relationships/hyperlink" Target="https://login.consultant.ru/link/?req=doc&amp;base=MLAW&amp;n=189525&amp;dst=1001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MLAW&amp;n=189525&amp;dst=100138" TargetMode="External"/><Relationship Id="rId7" Type="http://schemas.openxmlformats.org/officeDocument/2006/relationships/hyperlink" Target="https://login.consultant.ru/link/?req=doc&amp;base=MLAW&amp;n=189527&amp;dst=100053" TargetMode="External"/><Relationship Id="rId12" Type="http://schemas.openxmlformats.org/officeDocument/2006/relationships/hyperlink" Target="https://login.consultant.ru/link/?req=doc&amp;base=MLAW&amp;n=189526&amp;dst=100244" TargetMode="External"/><Relationship Id="rId17" Type="http://schemas.openxmlformats.org/officeDocument/2006/relationships/hyperlink" Target="https://login.consultant.ru/link/?req=doc&amp;base=MLAW&amp;n=189525&amp;dst=100106" TargetMode="External"/><Relationship Id="rId25" Type="http://schemas.openxmlformats.org/officeDocument/2006/relationships/hyperlink" Target="https://login.consultant.ru/link/?req=doc&amp;base=MLAW&amp;n=189525&amp;dst=10009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MLAW&amp;n=189525" TargetMode="External"/><Relationship Id="rId20" Type="http://schemas.openxmlformats.org/officeDocument/2006/relationships/hyperlink" Target="https://login.consultant.ru/link/?req=doc&amp;base=MLAW&amp;n=189525&amp;dst=10008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LAW&amp;n=204551" TargetMode="External"/><Relationship Id="rId11" Type="http://schemas.openxmlformats.org/officeDocument/2006/relationships/hyperlink" Target="https://login.consultant.ru/link/?req=doc&amp;base=MLAW&amp;n=189526&amp;dst=100242" TargetMode="External"/><Relationship Id="rId24" Type="http://schemas.openxmlformats.org/officeDocument/2006/relationships/hyperlink" Target="https://login.consultant.ru/link/?req=doc&amp;base=MLAW&amp;n=189525&amp;dst=100106" TargetMode="External"/><Relationship Id="rId5" Type="http://schemas.openxmlformats.org/officeDocument/2006/relationships/hyperlink" Target="https://login.consultant.ru/link/?req=doc&amp;base=LAW&amp;n=515487" TargetMode="External"/><Relationship Id="rId15" Type="http://schemas.openxmlformats.org/officeDocument/2006/relationships/hyperlink" Target="https://login.consultant.ru/link/?req=doc&amp;base=MLAW&amp;n=189526&amp;dst=100047" TargetMode="External"/><Relationship Id="rId23" Type="http://schemas.openxmlformats.org/officeDocument/2006/relationships/hyperlink" Target="https://login.consultant.ru/link/?req=doc&amp;base=MLAW&amp;n=189525&amp;dst=100088" TargetMode="External"/><Relationship Id="rId28" Type="http://schemas.openxmlformats.org/officeDocument/2006/relationships/hyperlink" Target="https://login.consultant.ru/link/?req=doc&amp;base=MLAW&amp;n=204551" TargetMode="External"/><Relationship Id="rId10" Type="http://schemas.openxmlformats.org/officeDocument/2006/relationships/hyperlink" Target="https://login.consultant.ru/link/?req=doc&amp;base=MLAW&amp;n=189526&amp;dst=100226" TargetMode="External"/><Relationship Id="rId19" Type="http://schemas.openxmlformats.org/officeDocument/2006/relationships/hyperlink" Target="https://login.consultant.ru/link/?req=doc&amp;base=MLAW&amp;n=189525&amp;dst=1000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MLAW&amp;n=189526&amp;dst=100047" TargetMode="External"/><Relationship Id="rId14" Type="http://schemas.openxmlformats.org/officeDocument/2006/relationships/hyperlink" Target="https://login.consultant.ru/link/?req=doc&amp;base=MLAW&amp;n=189526&amp;dst=100047" TargetMode="External"/><Relationship Id="rId22" Type="http://schemas.openxmlformats.org/officeDocument/2006/relationships/hyperlink" Target="https://login.consultant.ru/link/?req=doc&amp;base=MLAW&amp;n=189525&amp;dst=100140" TargetMode="External"/><Relationship Id="rId27" Type="http://schemas.openxmlformats.org/officeDocument/2006/relationships/hyperlink" Target="https://login.consultant.ru/link/?req=doc&amp;base=MLAW&amp;n=20455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3847</Words>
  <Characters>21929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Благосклонная Екатерина Александровна</dc:creator>
  <cp:lastModifiedBy>Пользователь</cp:lastModifiedBy>
  <cp:revision>2</cp:revision>
  <dcterms:created xsi:type="dcterms:W3CDTF">2026-01-19T14:29:00Z</dcterms:created>
  <dcterms:modified xsi:type="dcterms:W3CDTF">2026-01-19T14:29:00Z</dcterms:modified>
</cp:coreProperties>
</file>